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hd w:fill="ffffff" w:val="clear"/>
        <w:spacing w:after="0" w:before="0" w:lineRule="auto"/>
        <w:jc w:val="center"/>
        <w:rPr/>
      </w:pPr>
      <w:bookmarkStart w:colFirst="0" w:colLast="0" w:name="_b43qch200t8u" w:id="0"/>
      <w:bookmarkEnd w:id="0"/>
      <w:r w:rsidDel="00000000" w:rsidR="00000000" w:rsidRPr="00000000">
        <w:rPr>
          <w:rtl w:val="0"/>
        </w:rPr>
        <w:t xml:space="preserve">Backlog Grooming meeting #5</w:t>
      </w:r>
    </w:p>
    <w:p w:rsidR="00000000" w:rsidDel="00000000" w:rsidP="00000000" w:rsidRDefault="00000000" w:rsidRPr="00000000" w14:paraId="00000002">
      <w:pPr>
        <w:shd w:fill="ffffff" w:val="clear"/>
        <w:spacing w:after="0" w:lineRule="auto"/>
        <w:rPr/>
      </w:pPr>
      <w:r w:rsidDel="00000000" w:rsidR="00000000" w:rsidRPr="00000000">
        <w:rPr>
          <w:rtl w:val="0"/>
        </w:rPr>
        <w:t xml:space="preserve">Backlog Grooming meeting #5: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New error handling was added in the user and plugins resolver.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a button on the admin portal to populate the database with activated users.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